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0994" w14:textId="701A64C5" w:rsidR="00FA4AE3" w:rsidRPr="00D87BDB" w:rsidRDefault="005953F4" w:rsidP="005953F4">
      <w:pPr>
        <w:pStyle w:val="Heading2"/>
        <w:rPr>
          <w:rFonts w:ascii="Arial" w:hAnsi="Arial" w:cs="Arial"/>
          <w:sz w:val="20"/>
          <w:szCs w:val="20"/>
          <w:lang w:val="es-CO"/>
        </w:rPr>
      </w:pPr>
      <w:r w:rsidRPr="00D87BDB">
        <w:rPr>
          <w:rStyle w:val="notranslate"/>
          <w:rFonts w:ascii="Arial" w:hAnsi="Arial" w:cs="Arial"/>
          <w:b/>
          <w:bCs/>
          <w:color w:val="000000"/>
          <w:sz w:val="20"/>
          <w:szCs w:val="20"/>
          <w:lang w:val="es-CO"/>
        </w:rPr>
        <w:t>S</w:t>
      </w:r>
      <w:r w:rsidR="00FA4AE3" w:rsidRPr="00D87BDB">
        <w:rPr>
          <w:rStyle w:val="notranslate"/>
          <w:rFonts w:ascii="Arial" w:hAnsi="Arial" w:cs="Arial"/>
          <w:b/>
          <w:bCs/>
          <w:color w:val="000000"/>
          <w:sz w:val="20"/>
          <w:szCs w:val="20"/>
          <w:lang w:val="es-CO"/>
        </w:rPr>
        <w:t>ervidore</w:t>
      </w:r>
      <w:r w:rsidR="00A769B7" w:rsidRPr="00D87BDB">
        <w:rPr>
          <w:rStyle w:val="notranslate"/>
          <w:rFonts w:ascii="Arial" w:hAnsi="Arial" w:cs="Arial"/>
          <w:b/>
          <w:bCs/>
          <w:color w:val="000000"/>
          <w:sz w:val="20"/>
          <w:szCs w:val="20"/>
          <w:lang w:val="es-CO"/>
        </w:rPr>
        <w:t>s de Grabación</w:t>
      </w:r>
    </w:p>
    <w:p w14:paraId="0C9656E0" w14:textId="77777777" w:rsidR="005953F4" w:rsidRPr="00D87BDB" w:rsidRDefault="00FA4AE3" w:rsidP="005953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 </w:t>
      </w:r>
    </w:p>
    <w:p w14:paraId="2C8DBE8F" w14:textId="3DC2C248" w:rsidR="005953F4" w:rsidRPr="00D87BDB" w:rsidRDefault="005953F4" w:rsidP="005953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>El servidor de aplicaciones digitales y el servidor de grabación (NVR) debe ser una computadora de PC con sistema operativo Microsoft® Windows® 10 LTSB * (64 bits)</w:t>
      </w:r>
      <w:r w:rsidR="00B25CEA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 xml:space="preserve"> comercialmente disponible</w:t>
      </w:r>
      <w:r w:rsidRPr="00D87BDB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 xml:space="preserve">. Deberá estar completamente equipado con el software de gestión de video digital. Se requerirá un monitor externo, teclado y mouse para su funcionamiento. </w:t>
      </w:r>
      <w:r w:rsidR="00D87BDB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>Como mínimo, el servidor tendrá procesador Intel® Core ™ i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>7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>;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 w:rsidR="006F06C8">
        <w:rPr>
          <w:rFonts w:ascii="Arial" w:hAnsi="Arial" w:cs="Arial"/>
          <w:color w:val="000000"/>
          <w:sz w:val="20"/>
          <w:szCs w:val="20"/>
          <w:lang w:val="es-CO"/>
        </w:rPr>
        <w:t>o Inte</w:t>
      </w:r>
      <w:r w:rsidR="006F06C8" w:rsidRPr="006F06C8">
        <w:rPr>
          <w:rFonts w:ascii="Arial" w:hAnsi="Arial" w:cs="Arial"/>
          <w:color w:val="000000"/>
          <w:sz w:val="20"/>
          <w:szCs w:val="20"/>
          <w:lang w:val="es-CO"/>
        </w:rPr>
        <w:t>l</w:t>
      </w:r>
      <w:proofErr w:type="gramStart"/>
      <w:r w:rsidR="006F06C8" w:rsidRPr="006F06C8">
        <w:rPr>
          <w:rFonts w:ascii="Arial" w:hAnsi="Arial" w:cs="Arial"/>
          <w:color w:val="000000"/>
          <w:sz w:val="20"/>
          <w:szCs w:val="20"/>
          <w:lang w:val="es-CO"/>
        </w:rPr>
        <w:t xml:space="preserve">® </w:t>
      </w:r>
      <w:r w:rsidR="006F06C8">
        <w:rPr>
          <w:rFonts w:ascii="Arial" w:hAnsi="Arial" w:cs="Arial"/>
          <w:color w:val="000000"/>
          <w:sz w:val="20"/>
          <w:szCs w:val="20"/>
          <w:lang w:val="es-CO"/>
        </w:rPr>
        <w:t xml:space="preserve"> Xeon</w:t>
      </w:r>
      <w:proofErr w:type="gramEnd"/>
      <w:r w:rsidR="006F06C8">
        <w:rPr>
          <w:rFonts w:ascii="Arial" w:hAnsi="Arial" w:cs="Arial"/>
          <w:color w:val="000000"/>
          <w:sz w:val="20"/>
          <w:szCs w:val="20"/>
          <w:lang w:val="es-CO"/>
        </w:rPr>
        <w:t xml:space="preserve"> E3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>con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mínimo 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>16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GB de memoria RAM, puertos USB y salidas de monitor</w:t>
      </w:r>
    </w:p>
    <w:p w14:paraId="54D43789" w14:textId="77777777" w:rsidR="00FA4AE3" w:rsidRPr="00D87BDB" w:rsidRDefault="00FA4AE3" w:rsidP="00FA4AE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color w:val="000000"/>
          <w:sz w:val="20"/>
          <w:szCs w:val="20"/>
          <w:lang w:val="es-CO"/>
        </w:rPr>
        <w:t> </w:t>
      </w:r>
    </w:p>
    <w:p w14:paraId="6C635676" w14:textId="04D07B37" w:rsidR="00FA4AE3" w:rsidRPr="00D87BDB" w:rsidRDefault="00FA4AE3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color w:val="000000"/>
          <w:sz w:val="20"/>
          <w:szCs w:val="20"/>
          <w:lang w:val="es-CO"/>
        </w:rPr>
        <w:t> </w:t>
      </w:r>
      <w:r w:rsidR="005953F4" w:rsidRPr="00D87BDB">
        <w:rPr>
          <w:rFonts w:ascii="Arial" w:hAnsi="Arial" w:cs="Arial"/>
          <w:color w:val="000000"/>
          <w:sz w:val="20"/>
          <w:szCs w:val="20"/>
          <w:lang w:val="es-CO"/>
        </w:rPr>
        <w:t>El servidor debe estar alojado en una carcasa de escritorio o de montaje en rack con todos los conectores adecuados disponibles en el panel posterior</w:t>
      </w:r>
      <w:r w:rsidR="00A0171E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. </w:t>
      </w:r>
      <w:r w:rsidR="005953F4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Deberá estar construido de materiales de acero y plástico. También debe operarse en interiores dentro de un rango de temperatura que no exceda de 32 a 104 ° F (0 a 40 ° C) y un rango de humedad que no exceda de 0 a 95% en relación con la atmósfera sin condensación. El servidor debe emplear una fuente de alimentación de voltaje universal que requiera de 105 a 240 V CA a 50 - 60 Hz. Se debe proporcionar un juego de soporte de montaje en rack</w:t>
      </w:r>
    </w:p>
    <w:p w14:paraId="39F8E8F3" w14:textId="77777777" w:rsidR="005953F4" w:rsidRPr="00D87BDB" w:rsidRDefault="005953F4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14:paraId="1D0D8454" w14:textId="2DA4F8D2" w:rsidR="005953F4" w:rsidRPr="00D87BDB" w:rsidRDefault="005953F4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El servidor de grabación deberá ofrecer almacenamiento interno </w:t>
      </w:r>
      <w:r w:rsidR="00D87BDB">
        <w:rPr>
          <w:rFonts w:ascii="Arial" w:hAnsi="Arial" w:cs="Arial"/>
          <w:color w:val="000000"/>
          <w:sz w:val="20"/>
          <w:szCs w:val="20"/>
          <w:lang w:val="es-CO"/>
        </w:rPr>
        <w:t xml:space="preserve">con capacidades de disco duro </w:t>
      </w:r>
      <w:r w:rsidR="00450D58">
        <w:rPr>
          <w:rFonts w:ascii="Arial" w:hAnsi="Arial" w:cs="Arial"/>
          <w:color w:val="000000"/>
          <w:sz w:val="20"/>
          <w:szCs w:val="20"/>
          <w:lang w:val="es-CO"/>
        </w:rPr>
        <w:t>interno</w:t>
      </w:r>
      <w:r w:rsidR="00D87BDB">
        <w:rPr>
          <w:rFonts w:ascii="Arial" w:hAnsi="Arial" w:cs="Arial"/>
          <w:color w:val="000000"/>
          <w:sz w:val="20"/>
          <w:szCs w:val="20"/>
          <w:lang w:val="es-CO"/>
        </w:rPr>
        <w:t xml:space="preserve"> de 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1Tb hasta 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20 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>TB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con soporte para sistemas de 70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>cámaras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. </w:t>
      </w:r>
    </w:p>
    <w:p w14:paraId="2A9A3A06" w14:textId="77777777" w:rsidR="005953F4" w:rsidRPr="00D87BDB" w:rsidRDefault="005953F4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14:paraId="79B0B1CC" w14:textId="3BC0A225" w:rsidR="005953F4" w:rsidRPr="00D87BDB" w:rsidRDefault="005953F4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Un modelo debe estar disponible con almacenamiento RAID interno, modelos de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4, 8, 12 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y 24 bahías. Estos estarán disponibles en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>c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apacidades RAID 5,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>o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RAID 6 con capacidades de almacenamiento ligeramente inferiores.  Este almacenamiento puede ser desde </w:t>
      </w:r>
      <w:r w:rsidR="002B07A7" w:rsidRPr="00D87BDB">
        <w:rPr>
          <w:rFonts w:ascii="Arial" w:hAnsi="Arial" w:cs="Arial"/>
          <w:color w:val="000000"/>
          <w:sz w:val="20"/>
          <w:szCs w:val="20"/>
          <w:lang w:val="es-CO"/>
        </w:rPr>
        <w:t>8.5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TB hasta </w:t>
      </w:r>
      <w:r w:rsidR="002B07A7" w:rsidRPr="00D87BDB">
        <w:rPr>
          <w:rFonts w:ascii="Arial" w:hAnsi="Arial" w:cs="Arial"/>
          <w:color w:val="000000"/>
          <w:sz w:val="20"/>
          <w:szCs w:val="20"/>
          <w:lang w:val="es-CO"/>
        </w:rPr>
        <w:t>26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>2 TB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con capacidad de grabación de hasta 100 </w:t>
      </w:r>
      <w:r w:rsidR="00D87BDB" w:rsidRPr="00D87BDB">
        <w:rPr>
          <w:rFonts w:ascii="Arial" w:hAnsi="Arial" w:cs="Arial"/>
          <w:color w:val="000000"/>
          <w:sz w:val="20"/>
          <w:szCs w:val="20"/>
          <w:lang w:val="es-CO"/>
        </w:rPr>
        <w:t>cámaras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dependiendo en los parámetros de </w:t>
      </w:r>
      <w:r w:rsidR="00450D58" w:rsidRPr="00D87BDB">
        <w:rPr>
          <w:rFonts w:ascii="Arial" w:hAnsi="Arial" w:cs="Arial"/>
          <w:color w:val="000000"/>
          <w:sz w:val="20"/>
          <w:szCs w:val="20"/>
          <w:lang w:val="es-CO"/>
        </w:rPr>
        <w:t>grabación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. </w:t>
      </w:r>
    </w:p>
    <w:p w14:paraId="0AA1D31A" w14:textId="77777777" w:rsidR="005953F4" w:rsidRPr="00D87BDB" w:rsidRDefault="005953F4" w:rsidP="00FA4A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14:paraId="7D2C46D0" w14:textId="2BA8FE50" w:rsidR="00FA4AE3" w:rsidRPr="00D87BDB" w:rsidRDefault="005953F4" w:rsidP="005953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D87BDB">
        <w:rPr>
          <w:rFonts w:ascii="Arial" w:hAnsi="Arial" w:cs="Arial"/>
          <w:color w:val="000000"/>
          <w:sz w:val="20"/>
          <w:szCs w:val="20"/>
          <w:lang w:val="es-CO"/>
        </w:rPr>
        <w:t>El servidor de aplicaciones puede ser una unidad independiente sin capacidad de almacenamiento o una unidad todo en uno incluida en el servidor de grabación</w:t>
      </w:r>
      <w:r w:rsidR="00A769B7"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 en sistemas menos de 150 </w:t>
      </w:r>
      <w:r w:rsidR="00450D58" w:rsidRPr="00D87BDB">
        <w:rPr>
          <w:rFonts w:ascii="Arial" w:hAnsi="Arial" w:cs="Arial"/>
          <w:color w:val="000000"/>
          <w:sz w:val="20"/>
          <w:szCs w:val="20"/>
          <w:lang w:val="es-CO"/>
        </w:rPr>
        <w:t>cámaras</w:t>
      </w:r>
      <w:r w:rsidRPr="00D87BDB">
        <w:rPr>
          <w:rFonts w:ascii="Arial" w:hAnsi="Arial" w:cs="Arial"/>
          <w:color w:val="000000"/>
          <w:sz w:val="20"/>
          <w:szCs w:val="20"/>
          <w:lang w:val="es-CO"/>
        </w:rPr>
        <w:t xml:space="preserve">. </w:t>
      </w:r>
      <w:r w:rsidR="00FA4AE3" w:rsidRPr="00D87BDB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>Los servidores deben ser precargados con Valerus</w:t>
      </w:r>
      <w:r w:rsidR="00FA4AE3" w:rsidRPr="00D87BDB">
        <w:rPr>
          <w:rFonts w:ascii="Arial" w:hAnsi="Arial" w:cs="Arial"/>
          <w:color w:val="000000"/>
          <w:sz w:val="20"/>
          <w:szCs w:val="20"/>
          <w:lang w:val="es-CO"/>
        </w:rPr>
        <w:t> </w:t>
      </w:r>
      <w:r w:rsidR="00FA4AE3" w:rsidRPr="00D87BDB">
        <w:rPr>
          <w:rStyle w:val="notranslate"/>
          <w:rFonts w:ascii="Arial" w:hAnsi="Arial" w:cs="Arial"/>
          <w:color w:val="000000"/>
          <w:sz w:val="20"/>
          <w:szCs w:val="20"/>
          <w:lang w:val="es-CO"/>
        </w:rPr>
        <w:t>Software de gestión de vídeo.</w:t>
      </w:r>
      <w:r w:rsidR="00FA4AE3" w:rsidRPr="00D87BDB">
        <w:rPr>
          <w:rFonts w:ascii="Arial" w:hAnsi="Arial" w:cs="Arial"/>
          <w:color w:val="000000"/>
          <w:sz w:val="20"/>
          <w:szCs w:val="20"/>
          <w:lang w:val="es-CO"/>
        </w:rPr>
        <w:t>     </w:t>
      </w:r>
    </w:p>
    <w:p w14:paraId="6945C0C4" w14:textId="77777777" w:rsidR="00D87BDB" w:rsidRPr="006E2D86" w:rsidRDefault="00D87BDB" w:rsidP="00FA4AE3">
      <w:pPr>
        <w:pStyle w:val="NormalWeb"/>
        <w:spacing w:before="0" w:beforeAutospacing="0" w:after="0" w:afterAutospacing="0"/>
        <w:ind w:left="720" w:hanging="720"/>
        <w:rPr>
          <w:rStyle w:val="notranslate"/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14:paraId="37260743" w14:textId="1FCBD20B" w:rsidR="00FA4AE3" w:rsidRDefault="00FA4AE3" w:rsidP="00FA4AE3">
      <w:pPr>
        <w:pStyle w:val="NormalWeb"/>
        <w:spacing w:before="0" w:beforeAutospacing="0" w:after="0" w:afterAutospacing="0"/>
        <w:ind w:left="720" w:hanging="720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0"/>
          <w:szCs w:val="20"/>
        </w:rPr>
        <w:t>ESPECIFICACIONES ELECTRICAS</w:t>
      </w:r>
    </w:p>
    <w:p w14:paraId="48F16D9B" w14:textId="77777777" w:rsidR="00FA4AE3" w:rsidRDefault="00FA4AE3" w:rsidP="00FA4A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Style w:val="GridTable4-Accent3"/>
        <w:tblW w:w="9985" w:type="dxa"/>
        <w:tblLook w:val="04A0" w:firstRow="1" w:lastRow="0" w:firstColumn="1" w:lastColumn="0" w:noHBand="0" w:noVBand="1"/>
      </w:tblPr>
      <w:tblGrid>
        <w:gridCol w:w="2425"/>
        <w:gridCol w:w="7560"/>
      </w:tblGrid>
      <w:tr w:rsidR="00B749F8" w14:paraId="6767C33D" w14:textId="77777777" w:rsidTr="00B5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FFFFFF" w:themeFill="background1"/>
            <w:hideMark/>
          </w:tcPr>
          <w:p w14:paraId="7106AC19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color w:val="auto"/>
                <w:sz w:val="20"/>
                <w:szCs w:val="20"/>
              </w:rPr>
              <w:t>Voltaje</w:t>
            </w:r>
            <w:proofErr w:type="spellEnd"/>
            <w:r w:rsidRPr="00564C4E">
              <w:rPr>
                <w:rStyle w:val="notranslate"/>
                <w:rFonts w:ascii="Arial" w:hAnsi="Arial" w:cs="Arial"/>
                <w:color w:val="auto"/>
                <w:sz w:val="20"/>
                <w:szCs w:val="20"/>
              </w:rPr>
              <w:t xml:space="preserve"> de entrada: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14:paraId="28051E4A" w14:textId="77777777" w:rsidR="00B749F8" w:rsidRPr="00564C4E" w:rsidRDefault="00B749F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color w:val="auto"/>
                <w:sz w:val="20"/>
                <w:szCs w:val="20"/>
              </w:rPr>
              <w:t>105-240 ± 10% VAC, 50/60 Hz.</w:t>
            </w:r>
          </w:p>
        </w:tc>
      </w:tr>
      <w:tr w:rsidR="00B749F8" w:rsidRPr="00607773" w14:paraId="3D0FB210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12B9EA82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Corriente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01662D8F" w14:textId="77777777" w:rsidR="00B749F8" w:rsidRPr="00564C4E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0,66 A @ 115 VCA;</w:t>
            </w: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0. 33 A @ 240 VAC.</w:t>
            </w:r>
          </w:p>
          <w:p w14:paraId="6131C64A" w14:textId="7B6F34AB" w:rsidR="00035FD0" w:rsidRPr="00564C4E" w:rsidRDefault="00035F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4 bahías almacenamiento interno: 5 A @ 115VAC; 3 A @ 230 VAC</w:t>
            </w:r>
          </w:p>
          <w:p w14:paraId="2ADC8D44" w14:textId="07F321D6" w:rsidR="00035FD0" w:rsidRPr="00564C4E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8</w:t>
            </w:r>
            <w:r w:rsidR="00035FD0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>bahías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almacenamiento interno: 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>9.5 A @ 115VAC; 4.5 A @ 230 VAC</w:t>
            </w:r>
          </w:p>
          <w:p w14:paraId="47EE807E" w14:textId="41FB5B99" w:rsidR="00B749F8" w:rsidRPr="00564C4E" w:rsidRDefault="00035F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12 bahías almacenamiento interno: 10 A @ 115VAC; 8 A @ 230 VAC</w:t>
            </w:r>
            <w:r w:rsidR="00B749F8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61BC5D77" w14:textId="77777777" w:rsidR="00B749F8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035FD0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4 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>bahías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almacenamiento interno: 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>10 A @ 115VAC; 8 A @ 230 VAC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23C44ECC" w14:textId="3F600569" w:rsidR="00B56CC7" w:rsidRPr="00564C4E" w:rsidRDefault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9F8" w:rsidRPr="00607773" w14:paraId="08DB8ECF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1E2EF45E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consumo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energía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0A618ADA" w14:textId="1CBBE7D7" w:rsidR="00B749F8" w:rsidRPr="00564C4E" w:rsidRDefault="00B749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76 W.</w:t>
            </w:r>
          </w:p>
          <w:p w14:paraId="6FB9D24F" w14:textId="7F1782A8" w:rsidR="00035FD0" w:rsidRPr="00564C4E" w:rsidRDefault="00035F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4 bahías de almacenamiento interno: 300W nominal, incluye fuente de alimentación redundante</w:t>
            </w:r>
          </w:p>
          <w:p w14:paraId="5B18725C" w14:textId="58EC46FA" w:rsidR="00B749F8" w:rsidRPr="00564C4E" w:rsidRDefault="00B749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8 bahías de almacenamiento interno: </w:t>
            </w:r>
            <w:r w:rsidR="00035FD0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650W nominal, incluye fuente de alimentación y OS redundante</w:t>
            </w:r>
          </w:p>
          <w:p w14:paraId="7B6BD5E2" w14:textId="06AE83C5" w:rsidR="00035FD0" w:rsidRPr="00564C4E" w:rsidRDefault="00035FD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12 bahías de almacenamiento interno: 875W nominal, incluye fuente de alimentación y OS redundante</w:t>
            </w:r>
          </w:p>
          <w:p w14:paraId="37DEEC9F" w14:textId="77777777" w:rsidR="00B749F8" w:rsidRDefault="00B749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24</w:t>
            </w:r>
            <w:r w:rsidR="00035FD0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 xml:space="preserve">bahías de 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almacenamiento interno: </w:t>
            </w:r>
            <w:r w:rsidR="00035FD0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975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W;</w:t>
            </w: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incluye la fuente de alimentación </w:t>
            </w:r>
            <w:r w:rsidR="00035FD0" w:rsidRPr="00564C4E">
              <w:rPr>
                <w:rFonts w:ascii="Arial" w:hAnsi="Arial" w:cs="Arial"/>
                <w:sz w:val="20"/>
                <w:szCs w:val="20"/>
                <w:lang w:val="es-CO"/>
              </w:rPr>
              <w:t xml:space="preserve">y OS 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redundante.</w:t>
            </w:r>
          </w:p>
          <w:p w14:paraId="53E810DB" w14:textId="125A93A5" w:rsidR="00B56CC7" w:rsidRPr="00564C4E" w:rsidRDefault="00B56CC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9F8" w:rsidRPr="00607773" w14:paraId="4E25791C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6A02483B" w14:textId="4AAB61DC" w:rsidR="00B749F8" w:rsidRPr="00564C4E" w:rsidRDefault="00564C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Procesador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hideMark/>
          </w:tcPr>
          <w:p w14:paraId="208FCDDA" w14:textId="77777777" w:rsidR="00B749F8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Intel® Core ™ i</w:t>
            </w:r>
            <w:proofErr w:type="gramStart"/>
            <w:r w:rsidR="00A769B7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7  7700</w:t>
            </w:r>
            <w:proofErr w:type="gramEnd"/>
            <w:r w:rsidR="00A769B7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3.6 </w:t>
            </w:r>
            <w:proofErr w:type="spellStart"/>
            <w:r w:rsidR="00A769B7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Ghz</w:t>
            </w:r>
            <w:proofErr w:type="spellEnd"/>
            <w:r w:rsidR="00564C4E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para si</w:t>
            </w:r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stemas de hasta 34TB de almacenamiento</w:t>
            </w:r>
          </w:p>
          <w:p w14:paraId="6C48EE91" w14:textId="77777777" w:rsidR="00564C4E" w:rsidRDefault="00564C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Intel®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607773" w:rsidRPr="00607773">
              <w:rPr>
                <w:rFonts w:ascii="Arial" w:hAnsi="Arial" w:cs="Arial"/>
                <w:sz w:val="20"/>
                <w:szCs w:val="20"/>
                <w:lang w:val="es-CO"/>
              </w:rPr>
              <w:t>Quad</w:t>
            </w:r>
            <w:proofErr w:type="spellEnd"/>
            <w:r w:rsidR="00607773" w:rsidRPr="00607773">
              <w:rPr>
                <w:rFonts w:ascii="Arial" w:hAnsi="Arial" w:cs="Arial"/>
                <w:sz w:val="20"/>
                <w:szCs w:val="20"/>
                <w:lang w:val="es-CO"/>
              </w:rPr>
              <w:t xml:space="preserve"> Core Xeon E3 1225V6 3.3GHz</w:t>
            </w:r>
            <w:r w:rsidR="00607773">
              <w:rPr>
                <w:rFonts w:ascii="Arial" w:hAnsi="Arial" w:cs="Arial"/>
                <w:sz w:val="20"/>
                <w:szCs w:val="20"/>
                <w:lang w:val="es-CO"/>
              </w:rPr>
              <w:t xml:space="preserve"> para sistemas de configuración RAID</w:t>
            </w:r>
          </w:p>
          <w:p w14:paraId="7499DFA3" w14:textId="7E2854C4" w:rsidR="00B56CC7" w:rsidRPr="00564C4E" w:rsidRDefault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9F8" w:rsidRPr="00D44765" w14:paraId="35C7C71A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0EA3FB9F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Memoria RAM</w:t>
            </w:r>
          </w:p>
        </w:tc>
        <w:tc>
          <w:tcPr>
            <w:tcW w:w="7560" w:type="dxa"/>
            <w:hideMark/>
          </w:tcPr>
          <w:p w14:paraId="43F8AB13" w14:textId="2962861A" w:rsidR="00B749F8" w:rsidRPr="00564C4E" w:rsidRDefault="00A769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16</w:t>
            </w:r>
            <w:r w:rsidR="00B749F8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 GB</w:t>
            </w:r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minimo</w:t>
            </w:r>
            <w:proofErr w:type="spellEnd"/>
            <w:r w:rsidR="00B749F8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</w:tr>
      <w:tr w:rsidR="00564C4E" w:rsidRPr="00D44765" w14:paraId="48E7A043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2A52DF" w14:textId="558A1DBD" w:rsidR="00564C4E" w:rsidRPr="00564C4E" w:rsidRDefault="00564C4E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Tarjeta</w:t>
            </w:r>
            <w:proofErr w:type="spellEnd"/>
            <w:r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grafica</w:t>
            </w:r>
            <w:proofErr w:type="spellEnd"/>
          </w:p>
        </w:tc>
        <w:tc>
          <w:tcPr>
            <w:tcW w:w="7560" w:type="dxa"/>
          </w:tcPr>
          <w:p w14:paraId="10B9F48E" w14:textId="3342669D" w:rsidR="00564C4E" w:rsidRPr="00564C4E" w:rsidRDefault="00564C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256MB RAM abordo</w:t>
            </w:r>
          </w:p>
        </w:tc>
      </w:tr>
      <w:tr w:rsidR="006D4BE2" w:rsidRPr="00607773" w14:paraId="1DBC1F3C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0E92B0" w14:textId="76E6AA7B" w:rsidR="006D4BE2" w:rsidRPr="006D4BE2" w:rsidRDefault="006D4BE2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proofErr w:type="spellStart"/>
            <w:r w:rsidRPr="006D4BE2">
              <w:rPr>
                <w:rStyle w:val="notranslate"/>
                <w:rFonts w:ascii="Arial" w:hAnsi="Arial" w:cs="Arial"/>
                <w:sz w:val="20"/>
                <w:szCs w:val="20"/>
              </w:rPr>
              <w:t>Almacenamiento</w:t>
            </w:r>
            <w:proofErr w:type="spellEnd"/>
            <w:r w:rsidRPr="006D4BE2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BE2">
              <w:rPr>
                <w:rStyle w:val="notranslate"/>
                <w:rFonts w:ascii="Arial" w:hAnsi="Arial" w:cs="Arial"/>
                <w:sz w:val="20"/>
                <w:szCs w:val="20"/>
              </w:rPr>
              <w:t>usuable</w:t>
            </w:r>
            <w:proofErr w:type="spellEnd"/>
          </w:p>
        </w:tc>
        <w:tc>
          <w:tcPr>
            <w:tcW w:w="7560" w:type="dxa"/>
          </w:tcPr>
          <w:p w14:paraId="5FF5059C" w14:textId="77777777" w:rsidR="006D4BE2" w:rsidRPr="006D4BE2" w:rsidRDefault="006D4BE2" w:rsidP="00B56CC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6D4BE2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RAID interno 5: 8.5, 11, 17, 22, 34, 53, 62, 83, 104, 125, 174, 218 o 262 TB;</w:t>
            </w:r>
          </w:p>
          <w:p w14:paraId="421E414E" w14:textId="3894CBED" w:rsidR="006D4BE2" w:rsidRPr="006D4BE2" w:rsidRDefault="006D4BE2" w:rsidP="00B56CC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r w:rsidRPr="006D4BE2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RAID interno 6: 5.7, 7.6, 11.4, 15, 22, 45, 57, 76, 95, 114, 167, 209 o 250 TB.</w:t>
            </w:r>
          </w:p>
        </w:tc>
      </w:tr>
      <w:tr w:rsidR="00B749F8" w:rsidRPr="00607773" w14:paraId="72364784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4C2E0A0F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Salida de </w:t>
            </w: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calor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04516728" w14:textId="600BCF91" w:rsidR="00564C4E" w:rsidRDefault="00564C4E" w:rsidP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4 bahías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: 1050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btu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/ hora</w:t>
            </w:r>
          </w:p>
          <w:p w14:paraId="0B1CC265" w14:textId="322EDBB9" w:rsidR="00564C4E" w:rsidRPr="00564C4E" w:rsidRDefault="00564C4E" w:rsidP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8 bahía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:2275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btu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/ hora</w:t>
            </w:r>
          </w:p>
          <w:p w14:paraId="695A5CC1" w14:textId="05E96519" w:rsidR="00564C4E" w:rsidRPr="00564C4E" w:rsidRDefault="00564C4E" w:rsidP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12 bahías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: 3063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btu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/ hora</w:t>
            </w:r>
          </w:p>
          <w:p w14:paraId="1D44C495" w14:textId="490A4DD5" w:rsidR="00B749F8" w:rsidRPr="00564C4E" w:rsidRDefault="00564C4E" w:rsidP="00B56CC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24 bahías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:3413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btu</w:t>
            </w:r>
            <w:proofErr w:type="spellEnd"/>
            <w:r w:rsidR="00B749F8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/ hora.</w:t>
            </w:r>
          </w:p>
        </w:tc>
      </w:tr>
      <w:tr w:rsidR="00B749F8" w:rsidRPr="00607773" w14:paraId="60F72DBD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2762866B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lastRenderedPageBreak/>
              <w:t>Almacenamiento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09CB8D44" w14:textId="32A4D081" w:rsidR="00B749F8" w:rsidRPr="00564C4E" w:rsidRDefault="00B749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1TB hasta </w:t>
            </w:r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26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2TB </w:t>
            </w:r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interno 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dependiendo en el modelo</w:t>
            </w:r>
          </w:p>
        </w:tc>
      </w:tr>
      <w:tr w:rsidR="00B749F8" w14:paraId="5797FA4F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05A282CE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Sistema </w:t>
            </w: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operativo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4680D5D4" w14:textId="77777777" w:rsidR="00B749F8" w:rsidRPr="00564C4E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Microsoft Windows 10</w:t>
            </w:r>
            <w:r w:rsidRPr="00564C4E">
              <w:rPr>
                <w:rFonts w:ascii="Arial" w:hAnsi="Arial" w:cs="Arial"/>
                <w:sz w:val="20"/>
                <w:szCs w:val="20"/>
              </w:rPr>
              <w:t> 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LTSB.</w:t>
            </w:r>
          </w:p>
        </w:tc>
      </w:tr>
      <w:tr w:rsidR="00B749F8" w:rsidRPr="002B07A7" w14:paraId="7D7A23F2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7C6A8FCC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Interfaz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de LAN:</w:t>
            </w:r>
          </w:p>
        </w:tc>
        <w:tc>
          <w:tcPr>
            <w:tcW w:w="7560" w:type="dxa"/>
            <w:hideMark/>
          </w:tcPr>
          <w:p w14:paraId="1F1B82EB" w14:textId="0960C0AF" w:rsidR="00B749F8" w:rsidRPr="00564C4E" w:rsidRDefault="00B749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100/1000 </w:t>
            </w:r>
            <w:r w:rsidR="00564C4E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="00564C4E"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bps </w:t>
            </w:r>
            <w:proofErr w:type="spellStart"/>
            <w:r w:rsidR="00564C4E"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Tarjeta</w:t>
            </w:r>
            <w:proofErr w:type="spellEnd"/>
            <w:r w:rsidR="00564C4E"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NIC dual</w:t>
            </w: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  <w:tr w:rsidR="00B749F8" w:rsidRPr="00607773" w14:paraId="00CAEB6E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51C1EC0E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Panel frontal</w:t>
            </w:r>
          </w:p>
          <w:p w14:paraId="1789B9B8" w14:textId="77777777" w:rsidR="00B749F8" w:rsidRPr="00564C4E" w:rsidRDefault="00B749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Controles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Indicadores</w:t>
            </w:r>
            <w:proofErr w:type="spellEnd"/>
            <w:r w:rsidRPr="00564C4E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hideMark/>
          </w:tcPr>
          <w:p w14:paraId="19A67926" w14:textId="77777777" w:rsidR="00B749F8" w:rsidRPr="00564C4E" w:rsidRDefault="00B749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22826E37" w14:textId="1AF71E70" w:rsidR="00B749F8" w:rsidRPr="00564C4E" w:rsidRDefault="00564C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Voltaje</w:t>
            </w:r>
            <w:r w:rsidR="00B749F8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, LED de actividad de red, USB.</w:t>
            </w:r>
          </w:p>
        </w:tc>
      </w:tr>
      <w:tr w:rsidR="002777F2" w:rsidRPr="005953F4" w14:paraId="6BB9EBB4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B40FCEF" w14:textId="546096CD" w:rsidR="002777F2" w:rsidRPr="00564C4E" w:rsidRDefault="00564C4E" w:rsidP="002777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="002777F2"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plicación:</w:t>
            </w:r>
          </w:p>
        </w:tc>
        <w:tc>
          <w:tcPr>
            <w:tcW w:w="7560" w:type="dxa"/>
          </w:tcPr>
          <w:p w14:paraId="373447F9" w14:textId="060B305C" w:rsidR="002777F2" w:rsidRPr="00564C4E" w:rsidRDefault="002777F2" w:rsidP="002777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Interior</w:t>
            </w:r>
            <w:r w:rsidR="00564C4E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es</w:t>
            </w:r>
          </w:p>
        </w:tc>
      </w:tr>
      <w:tr w:rsidR="002777F2" w:rsidRPr="00607773" w14:paraId="4FF40BDF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9446D5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CO"/>
              </w:rPr>
            </w:pPr>
            <w:r w:rsidRPr="00B749F8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montaje:</w:t>
            </w:r>
          </w:p>
        </w:tc>
        <w:tc>
          <w:tcPr>
            <w:tcW w:w="7560" w:type="dxa"/>
          </w:tcPr>
          <w:p w14:paraId="116E4FB2" w14:textId="6E89481C" w:rsidR="002777F2" w:rsidRPr="00576CC6" w:rsidRDefault="00564C4E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Rack</w:t>
            </w:r>
            <w:r w:rsidR="002777F2" w:rsidRPr="00B749F8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estándar EIA compatible, 19 </w:t>
            </w:r>
            <w:proofErr w:type="spellStart"/>
            <w:r w:rsidR="002777F2" w:rsidRPr="00B749F8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="002777F2" w:rsidRPr="00B749F8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 Unidad de 4 </w:t>
            </w:r>
            <w:proofErr w:type="spellStart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Bahias</w:t>
            </w:r>
            <w:proofErr w:type="spellEnd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: 1</w:t>
            </w:r>
            <w:r w:rsidR="002777F2" w:rsidRP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U</w:t>
            </w:r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; 8/12 </w:t>
            </w:r>
            <w:proofErr w:type="spellStart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bahias</w:t>
            </w:r>
            <w:proofErr w:type="spellEnd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 xml:space="preserve">: 2U; 24 </w:t>
            </w:r>
            <w:proofErr w:type="spellStart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bahias</w:t>
            </w:r>
            <w:proofErr w:type="spellEnd"/>
            <w:r w:rsidR="00576CC6"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: 4U</w:t>
            </w:r>
          </w:p>
        </w:tc>
      </w:tr>
      <w:tr w:rsidR="002777F2" w:rsidRPr="002B07A7" w14:paraId="7AF16332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784A4B" w14:textId="006E41EA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Dimensiones</w:t>
            </w:r>
            <w:proofErr w:type="spellEnd"/>
            <w:r w:rsidR="005F3E92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2A6BD178" w14:textId="17EF0EA5" w:rsidR="005F3E92" w:rsidRPr="005F3E92" w:rsidRDefault="005F3E92" w:rsidP="005F3E9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4 bahías: 1.75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(44.5 mm) alto x 17.7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Pr="005F3E92">
              <w:rPr>
                <w:rFonts w:ascii="Arial" w:hAnsi="Arial" w:cs="Arial"/>
                <w:sz w:val="20"/>
                <w:szCs w:val="20"/>
              </w:rPr>
              <w:t xml:space="preserve">(450 mm) ancho x 22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</w:rPr>
              <w:t xml:space="preserve">. (560 mm) D; 19-in. </w:t>
            </w: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(483 mm) W con orejas de rack</w:t>
            </w:r>
          </w:p>
          <w:p w14:paraId="054FC4AF" w14:textId="79F3C7B1" w:rsidR="005F3E92" w:rsidRPr="005F3E92" w:rsidRDefault="005F3E92" w:rsidP="005F3E9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8/12-Bay: 3.5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(89 mm) alto x 16.9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Pr="005F3E92">
              <w:rPr>
                <w:rFonts w:ascii="Arial" w:hAnsi="Arial" w:cs="Arial"/>
                <w:sz w:val="20"/>
                <w:szCs w:val="20"/>
              </w:rPr>
              <w:t xml:space="preserve">(430 mm) ancho x 26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</w:rPr>
              <w:t xml:space="preserve">. (660 mm) D; 19-in. </w:t>
            </w: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(483 mm) W con orejas de rack</w:t>
            </w:r>
          </w:p>
          <w:p w14:paraId="6777D348" w14:textId="44E26CBF" w:rsidR="002777F2" w:rsidRPr="00B749F8" w:rsidRDefault="005F3E92" w:rsidP="005F3E9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O"/>
              </w:rPr>
            </w:pP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24 bahías: 6.9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(176 mm) alto x 17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Pr="005F3E92">
              <w:rPr>
                <w:rFonts w:ascii="Arial" w:hAnsi="Arial" w:cs="Arial"/>
                <w:sz w:val="20"/>
                <w:szCs w:val="20"/>
              </w:rPr>
              <w:t xml:space="preserve">(432 mm) ancho x 27.5 </w:t>
            </w:r>
            <w:proofErr w:type="spellStart"/>
            <w:r w:rsidRPr="005F3E92">
              <w:rPr>
                <w:rFonts w:ascii="Arial" w:hAnsi="Arial" w:cs="Arial"/>
                <w:sz w:val="20"/>
                <w:szCs w:val="20"/>
              </w:rPr>
              <w:t>pulg</w:t>
            </w:r>
            <w:proofErr w:type="spellEnd"/>
            <w:r w:rsidRPr="005F3E92">
              <w:rPr>
                <w:rFonts w:ascii="Arial" w:hAnsi="Arial" w:cs="Arial"/>
                <w:sz w:val="20"/>
                <w:szCs w:val="20"/>
              </w:rPr>
              <w:t xml:space="preserve">. (698 mm) D; 19-in. </w:t>
            </w: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>(483 mm) W con orejas de rack</w:t>
            </w:r>
          </w:p>
        </w:tc>
      </w:tr>
      <w:tr w:rsidR="002777F2" w:rsidRPr="00607773" w14:paraId="01B50514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556F8F" w14:textId="6DB70E7F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Peso:</w:t>
            </w:r>
          </w:p>
        </w:tc>
        <w:tc>
          <w:tcPr>
            <w:tcW w:w="7560" w:type="dxa"/>
          </w:tcPr>
          <w:p w14:paraId="39591495" w14:textId="77777777" w:rsidR="005F3E92" w:rsidRPr="006E2D86" w:rsidRDefault="005F3E9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2D86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E2D86">
              <w:rPr>
                <w:rFonts w:ascii="Arial" w:hAnsi="Arial" w:cs="Arial"/>
                <w:sz w:val="20"/>
                <w:szCs w:val="20"/>
              </w:rPr>
              <w:t>bahias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: 28.7 </w:t>
            </w:r>
            <w:proofErr w:type="spellStart"/>
            <w:r w:rsidRPr="006E2D86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 (13 kg)</w:t>
            </w:r>
          </w:p>
          <w:p w14:paraId="254737E7" w14:textId="77777777" w:rsidR="005F3E92" w:rsidRPr="006E2D86" w:rsidRDefault="005F3E9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2D86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E2D86">
              <w:rPr>
                <w:rFonts w:ascii="Arial" w:hAnsi="Arial" w:cs="Arial"/>
                <w:sz w:val="20"/>
                <w:szCs w:val="20"/>
              </w:rPr>
              <w:t>bahias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: 39.7 </w:t>
            </w:r>
            <w:proofErr w:type="spellStart"/>
            <w:r w:rsidRPr="006E2D86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 (18 kg) </w:t>
            </w:r>
          </w:p>
          <w:p w14:paraId="64BD5A81" w14:textId="705BE3E6" w:rsidR="005F3E92" w:rsidRPr="006E2D86" w:rsidRDefault="005F3E9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2D86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6E2D86" w:rsidRPr="006E2D86">
              <w:rPr>
                <w:rFonts w:ascii="Arial" w:hAnsi="Arial" w:cs="Arial"/>
                <w:sz w:val="20"/>
                <w:szCs w:val="20"/>
              </w:rPr>
              <w:t>bahias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: 45.9 </w:t>
            </w:r>
            <w:proofErr w:type="spellStart"/>
            <w:r w:rsidRPr="006E2D86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6E2D86">
              <w:rPr>
                <w:rFonts w:ascii="Arial" w:hAnsi="Arial" w:cs="Arial"/>
                <w:sz w:val="20"/>
                <w:szCs w:val="20"/>
              </w:rPr>
              <w:t xml:space="preserve"> (20.8 kg) </w:t>
            </w:r>
          </w:p>
          <w:p w14:paraId="3DEB29F2" w14:textId="029DA038" w:rsidR="002777F2" w:rsidRPr="005F3E92" w:rsidRDefault="005F3E9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24 </w:t>
            </w:r>
            <w:r w:rsidR="006E2D86" w:rsidRPr="005F3E92">
              <w:rPr>
                <w:rFonts w:ascii="Arial" w:hAnsi="Arial" w:cs="Arial"/>
                <w:sz w:val="20"/>
                <w:szCs w:val="20"/>
                <w:lang w:val="es-CO"/>
              </w:rPr>
              <w:t>bahías</w:t>
            </w:r>
            <w:r w:rsidRPr="005F3E92">
              <w:rPr>
                <w:rFonts w:ascii="Arial" w:hAnsi="Arial" w:cs="Arial"/>
                <w:sz w:val="20"/>
                <w:szCs w:val="20"/>
                <w:lang w:val="es-CO"/>
              </w:rPr>
              <w:t xml:space="preserve">: 118.8 lb (53.8 kg) incluyen Fuente de </w:t>
            </w:r>
            <w:r w:rsidR="00450D58" w:rsidRPr="005F3E92">
              <w:rPr>
                <w:rFonts w:ascii="Arial" w:hAnsi="Arial" w:cs="Arial"/>
                <w:sz w:val="20"/>
                <w:szCs w:val="20"/>
                <w:lang w:val="es-CO"/>
              </w:rPr>
              <w:t>alimentación</w:t>
            </w:r>
          </w:p>
        </w:tc>
      </w:tr>
      <w:tr w:rsidR="002777F2" w:rsidRPr="005953F4" w14:paraId="5B96724C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C3C226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Construcción</w:t>
            </w:r>
            <w:proofErr w:type="spellEnd"/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42FC13F5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Metal</w:t>
            </w:r>
            <w:r w:rsidRPr="00B749F8">
              <w:rPr>
                <w:rStyle w:val="notranslate"/>
                <w:sz w:val="20"/>
                <w:szCs w:val="20"/>
              </w:rPr>
              <w:t> </w:t>
            </w:r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y </w:t>
            </w:r>
            <w:proofErr w:type="spellStart"/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plástico</w:t>
            </w:r>
            <w:proofErr w:type="spellEnd"/>
            <w:r w:rsidRPr="00B749F8">
              <w:rPr>
                <w:rStyle w:val="notranslate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77F2" w:rsidRPr="005953F4" w14:paraId="2E1CB0E9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E5CCBD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Rango</w:t>
            </w:r>
            <w:proofErr w:type="spellEnd"/>
            <w:r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de temperature </w:t>
            </w: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operativa</w:t>
            </w:r>
            <w:proofErr w:type="spellEnd"/>
          </w:p>
        </w:tc>
        <w:tc>
          <w:tcPr>
            <w:tcW w:w="7560" w:type="dxa"/>
          </w:tcPr>
          <w:p w14:paraId="06EC30E7" w14:textId="54906836" w:rsidR="002777F2" w:rsidRPr="00B749F8" w:rsidRDefault="002777F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r w:rsidRPr="00B749F8">
              <w:rPr>
                <w:rFonts w:ascii="Arial" w:hAnsi="Arial" w:cs="Arial"/>
                <w:sz w:val="20"/>
                <w:szCs w:val="20"/>
              </w:rPr>
              <w:t>32</w:t>
            </w:r>
            <w:r w:rsidR="005F3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F8">
              <w:rPr>
                <w:rFonts w:ascii="Arial" w:hAnsi="Arial" w:cs="Arial"/>
                <w:sz w:val="20"/>
                <w:szCs w:val="20"/>
              </w:rPr>
              <w:t>-</w:t>
            </w:r>
            <w:r w:rsidR="005F3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F8">
              <w:rPr>
                <w:rFonts w:ascii="Arial" w:hAnsi="Arial" w:cs="Arial"/>
                <w:sz w:val="20"/>
                <w:szCs w:val="20"/>
              </w:rPr>
              <w:t>104 ºF (0</w:t>
            </w:r>
            <w:r w:rsidR="005F3E92">
              <w:rPr>
                <w:rFonts w:ascii="Arial" w:hAnsi="Arial" w:cs="Arial"/>
                <w:sz w:val="20"/>
                <w:szCs w:val="20"/>
              </w:rPr>
              <w:t>º</w:t>
            </w:r>
            <w:r w:rsidRPr="00B749F8">
              <w:rPr>
                <w:rFonts w:ascii="Arial" w:hAnsi="Arial" w:cs="Arial"/>
                <w:sz w:val="20"/>
                <w:szCs w:val="20"/>
              </w:rPr>
              <w:t xml:space="preserve"> a 40 ºC).</w:t>
            </w:r>
          </w:p>
        </w:tc>
      </w:tr>
      <w:tr w:rsidR="002777F2" w:rsidRPr="005953F4" w14:paraId="007DFDF8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DBBADD1" w14:textId="77777777" w:rsidR="002777F2" w:rsidRDefault="002777F2" w:rsidP="002777F2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r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Rang de </w:t>
            </w: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humedad</w:t>
            </w:r>
            <w:proofErr w:type="spellEnd"/>
          </w:p>
        </w:tc>
        <w:tc>
          <w:tcPr>
            <w:tcW w:w="7560" w:type="dxa"/>
          </w:tcPr>
          <w:p w14:paraId="4407F63B" w14:textId="42FAC4B2" w:rsidR="002777F2" w:rsidRPr="00B749F8" w:rsidRDefault="002777F2" w:rsidP="002777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49F8">
              <w:rPr>
                <w:rFonts w:ascii="Arial" w:hAnsi="Arial" w:cs="Arial"/>
                <w:sz w:val="20"/>
                <w:szCs w:val="20"/>
              </w:rPr>
              <w:t xml:space="preserve">0 a 95%, sin </w:t>
            </w:r>
            <w:proofErr w:type="spellStart"/>
            <w:r w:rsidRPr="00B749F8">
              <w:rPr>
                <w:rFonts w:ascii="Arial" w:hAnsi="Arial" w:cs="Arial"/>
                <w:sz w:val="20"/>
                <w:szCs w:val="20"/>
              </w:rPr>
              <w:t>condensación</w:t>
            </w:r>
            <w:proofErr w:type="spellEnd"/>
            <w:r w:rsidRPr="00B74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77F2" w:rsidRPr="006E2D86" w14:paraId="3967E4AB" w14:textId="77777777" w:rsidTr="00B5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C84BFF9" w14:textId="77777777" w:rsidR="002777F2" w:rsidRDefault="002777F2" w:rsidP="002777F2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</w:rPr>
              <w:t>Certificaciones</w:t>
            </w:r>
            <w:proofErr w:type="spellEnd"/>
            <w:r>
              <w:rPr>
                <w:rStyle w:val="notranslat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</w:tcPr>
          <w:p w14:paraId="0BC5AC19" w14:textId="57699AAD" w:rsidR="002777F2" w:rsidRPr="00B749F8" w:rsidRDefault="002777F2" w:rsidP="002777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FCC, Clase A</w:t>
            </w:r>
          </w:p>
        </w:tc>
      </w:tr>
      <w:tr w:rsidR="002777F2" w:rsidRPr="005953F4" w14:paraId="481841A1" w14:textId="77777777" w:rsidTr="00B56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1BC46B1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>
              <w:rPr>
                <w:rStyle w:val="notranslate"/>
                <w:rFonts w:ascii="Arial" w:hAnsi="Arial" w:cs="Arial"/>
                <w:sz w:val="20"/>
                <w:szCs w:val="20"/>
                <w:lang w:val="es-CO"/>
              </w:rPr>
              <w:t>Garantia</w:t>
            </w:r>
            <w:proofErr w:type="spellEnd"/>
          </w:p>
        </w:tc>
        <w:tc>
          <w:tcPr>
            <w:tcW w:w="7560" w:type="dxa"/>
          </w:tcPr>
          <w:p w14:paraId="0EF0D496" w14:textId="77777777" w:rsidR="002777F2" w:rsidRPr="00B749F8" w:rsidRDefault="002777F2" w:rsidP="002777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 años</w:t>
            </w:r>
          </w:p>
        </w:tc>
      </w:tr>
    </w:tbl>
    <w:p w14:paraId="659A8DBC" w14:textId="77777777" w:rsidR="00FA4AE3" w:rsidRPr="00FA4AE3" w:rsidRDefault="00FA4AE3" w:rsidP="00FA4AE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CO"/>
        </w:rPr>
      </w:pPr>
      <w:r w:rsidRPr="00FA4AE3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 </w:t>
      </w:r>
    </w:p>
    <w:p w14:paraId="753C53BD" w14:textId="77777777" w:rsidR="00FA4AE3" w:rsidRPr="00B749F8" w:rsidRDefault="00FA4AE3" w:rsidP="00FA4AE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CO"/>
        </w:rPr>
      </w:pPr>
      <w:r w:rsidRPr="00B749F8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 </w:t>
      </w:r>
    </w:p>
    <w:p w14:paraId="26656FD3" w14:textId="77777777" w:rsidR="00FA4AE3" w:rsidRPr="00FA4AE3" w:rsidRDefault="00FA4AE3" w:rsidP="00FA4AE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CO"/>
        </w:rPr>
      </w:pPr>
      <w:r w:rsidRPr="00FA4AE3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 </w:t>
      </w:r>
    </w:p>
    <w:p w14:paraId="1C7FB65D" w14:textId="77777777" w:rsidR="00FA4AE3" w:rsidRPr="00C976A5" w:rsidRDefault="00FA4AE3" w:rsidP="00FA4AE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s-CO"/>
        </w:rPr>
      </w:pPr>
      <w:bookmarkStart w:id="0" w:name="_GoBack"/>
      <w:bookmarkEnd w:id="0"/>
    </w:p>
    <w:p w14:paraId="6A83D6EA" w14:textId="77777777" w:rsidR="00FA4AE3" w:rsidRPr="00C976A5" w:rsidRDefault="00FA4AE3" w:rsidP="00FA4AE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s-CO"/>
        </w:rPr>
      </w:pPr>
      <w:r w:rsidRPr="00C976A5">
        <w:rPr>
          <w:rFonts w:ascii="Arial" w:hAnsi="Arial" w:cs="Arial"/>
          <w:color w:val="000000"/>
          <w:sz w:val="20"/>
          <w:szCs w:val="20"/>
          <w:lang w:val="es-CO"/>
        </w:rPr>
        <w:t> </w:t>
      </w:r>
    </w:p>
    <w:p w14:paraId="5ED8B3A3" w14:textId="77777777" w:rsidR="00FA4AE3" w:rsidRPr="00C976A5" w:rsidRDefault="00FA4AE3" w:rsidP="00FA4AE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s-CO"/>
        </w:rPr>
      </w:pPr>
      <w:r w:rsidRPr="00C976A5">
        <w:rPr>
          <w:rFonts w:ascii="Arial" w:hAnsi="Arial" w:cs="Arial"/>
          <w:color w:val="000000"/>
          <w:sz w:val="20"/>
          <w:szCs w:val="20"/>
          <w:lang w:val="es-CO"/>
        </w:rPr>
        <w:t> </w:t>
      </w:r>
    </w:p>
    <w:p w14:paraId="3A704BE2" w14:textId="77777777" w:rsidR="00FA4AE3" w:rsidRPr="00FA4AE3" w:rsidRDefault="00FA4AE3" w:rsidP="00FA4AE3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es-CO"/>
        </w:rPr>
      </w:pPr>
      <w:r w:rsidRPr="00C976A5">
        <w:rPr>
          <w:rFonts w:ascii="Arial" w:hAnsi="Arial" w:cs="Arial"/>
          <w:color w:val="000000"/>
          <w:sz w:val="20"/>
          <w:szCs w:val="20"/>
          <w:lang w:val="es-CO"/>
        </w:rPr>
        <w:t> </w:t>
      </w:r>
    </w:p>
    <w:sectPr w:rsidR="00FA4AE3" w:rsidRPr="00FA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935"/>
    <w:multiLevelType w:val="multilevel"/>
    <w:tmpl w:val="304AD42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614A"/>
    <w:multiLevelType w:val="multilevel"/>
    <w:tmpl w:val="524C8C6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250"/>
    <w:multiLevelType w:val="multilevel"/>
    <w:tmpl w:val="340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D4D55"/>
    <w:multiLevelType w:val="multilevel"/>
    <w:tmpl w:val="F342F3C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D0843"/>
    <w:multiLevelType w:val="multilevel"/>
    <w:tmpl w:val="34E6BC9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51E87"/>
    <w:multiLevelType w:val="multilevel"/>
    <w:tmpl w:val="9D0C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200F4"/>
    <w:multiLevelType w:val="multilevel"/>
    <w:tmpl w:val="A38EE72A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85AEA"/>
    <w:multiLevelType w:val="multilevel"/>
    <w:tmpl w:val="377CF76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868C5"/>
    <w:multiLevelType w:val="multilevel"/>
    <w:tmpl w:val="4574D3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70509"/>
    <w:multiLevelType w:val="multilevel"/>
    <w:tmpl w:val="A26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4E7"/>
    <w:multiLevelType w:val="multilevel"/>
    <w:tmpl w:val="0D6092F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D033B"/>
    <w:multiLevelType w:val="multilevel"/>
    <w:tmpl w:val="437A2A1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F274F"/>
    <w:multiLevelType w:val="multilevel"/>
    <w:tmpl w:val="956A6F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220CD"/>
    <w:multiLevelType w:val="multilevel"/>
    <w:tmpl w:val="4718F30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44B4E"/>
    <w:multiLevelType w:val="multilevel"/>
    <w:tmpl w:val="70E44AF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F76C3"/>
    <w:multiLevelType w:val="multilevel"/>
    <w:tmpl w:val="F5DCC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F660D"/>
    <w:multiLevelType w:val="multilevel"/>
    <w:tmpl w:val="AF725316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003B4"/>
    <w:multiLevelType w:val="multilevel"/>
    <w:tmpl w:val="82F0B84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26DA5"/>
    <w:multiLevelType w:val="multilevel"/>
    <w:tmpl w:val="3A009FFE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17ACE"/>
    <w:multiLevelType w:val="multilevel"/>
    <w:tmpl w:val="ED209A7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95A88"/>
    <w:multiLevelType w:val="multilevel"/>
    <w:tmpl w:val="99A4AB6E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C3BCB"/>
    <w:multiLevelType w:val="multilevel"/>
    <w:tmpl w:val="4CA6E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19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18"/>
  </w:num>
  <w:num w:numId="13">
    <w:abstractNumId w:val="3"/>
  </w:num>
  <w:num w:numId="14">
    <w:abstractNumId w:val="6"/>
  </w:num>
  <w:num w:numId="15">
    <w:abstractNumId w:val="21"/>
  </w:num>
  <w:num w:numId="16">
    <w:abstractNumId w:val="17"/>
  </w:num>
  <w:num w:numId="17">
    <w:abstractNumId w:val="8"/>
  </w:num>
  <w:num w:numId="18">
    <w:abstractNumId w:val="0"/>
  </w:num>
  <w:num w:numId="19">
    <w:abstractNumId w:val="14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E3"/>
    <w:rsid w:val="00035FD0"/>
    <w:rsid w:val="002777F2"/>
    <w:rsid w:val="002B07A7"/>
    <w:rsid w:val="00450D58"/>
    <w:rsid w:val="004D76A7"/>
    <w:rsid w:val="00564C4E"/>
    <w:rsid w:val="00576CC6"/>
    <w:rsid w:val="005953F4"/>
    <w:rsid w:val="005F3E92"/>
    <w:rsid w:val="00602B09"/>
    <w:rsid w:val="00607773"/>
    <w:rsid w:val="006D4BE2"/>
    <w:rsid w:val="006E2D86"/>
    <w:rsid w:val="006F06C8"/>
    <w:rsid w:val="007E6641"/>
    <w:rsid w:val="009B352A"/>
    <w:rsid w:val="00A0171E"/>
    <w:rsid w:val="00A769B7"/>
    <w:rsid w:val="00B25CEA"/>
    <w:rsid w:val="00B56CC7"/>
    <w:rsid w:val="00B749F8"/>
    <w:rsid w:val="00BC1B92"/>
    <w:rsid w:val="00C976A5"/>
    <w:rsid w:val="00D44765"/>
    <w:rsid w:val="00D87BDB"/>
    <w:rsid w:val="00EB4787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2D0A"/>
  <w15:chartTrackingRefBased/>
  <w15:docId w15:val="{5E801FA2-5A45-4185-BF7D-58AD1C1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AE3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FA4AE3"/>
  </w:style>
  <w:style w:type="character" w:customStyle="1" w:styleId="Heading2Char">
    <w:name w:val="Heading 2 Char"/>
    <w:basedOn w:val="DefaultParagraphFont"/>
    <w:link w:val="Heading2"/>
    <w:uiPriority w:val="9"/>
    <w:rsid w:val="00595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749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B749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B749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A141-5E57-4BF1-8E1B-BD0ABA3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Bustamante</dc:creator>
  <cp:keywords/>
  <dc:description/>
  <cp:lastModifiedBy>Maria Bustamante</cp:lastModifiedBy>
  <cp:revision>12</cp:revision>
  <dcterms:created xsi:type="dcterms:W3CDTF">2018-12-11T18:49:00Z</dcterms:created>
  <dcterms:modified xsi:type="dcterms:W3CDTF">2018-12-13T15:56:00Z</dcterms:modified>
</cp:coreProperties>
</file>